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6D73A">
      <w:pPr>
        <w:pStyle w:val="6"/>
        <w:spacing w:line="360" w:lineRule="auto"/>
        <w:rPr>
          <w:rFonts w:hint="default"/>
          <w:color w:val="000000"/>
          <w:lang w:val="en-US" w:eastAsia="zh-CN"/>
        </w:rPr>
      </w:pPr>
      <w:r>
        <w:rPr>
          <w:rFonts w:hint="eastAsia"/>
          <w:color w:val="000000"/>
          <w:lang w:val="en-US" w:eastAsia="zh-CN"/>
        </w:rPr>
        <w:t>问题1：红砖墙加固工程，工序为剔除20厚水泥砂浆抹灰层—墙面加固钢筋网绑扎—抹40厚高延混凝土加固，采用24年系列定额，20厚水泥砂浆抹灰拆除套用B7-22定额（定额显示工作内容：铲除砂浆面层，废渣废料清理归堆），抹40厚高延混凝土加固套用A11-54定额（定额显示工作内容：调、运砂浆，剔除砖墙灰至深5mm-10mm，清理基层，分层抹砂浆，养护。），A11-54定额剔除砖墙灰至深5mm-10mm，清理基层是否包含B7-22定额拆除抹灰内容，工作内容是否重复？</w:t>
      </w:r>
    </w:p>
    <w:p w14:paraId="511678CD">
      <w:pPr>
        <w:pStyle w:val="6"/>
        <w:spacing w:line="360" w:lineRule="auto"/>
        <w:rPr>
          <w:rFonts w:hint="default"/>
          <w:color w:val="000000"/>
          <w:lang w:val="en-US" w:eastAsia="zh-CN"/>
        </w:rPr>
      </w:pPr>
      <w:r>
        <w:rPr>
          <w:rFonts w:hint="default"/>
          <w:color w:val="000000"/>
          <w:lang w:val="en-US" w:eastAsia="zh-CN"/>
        </w:rPr>
        <w:drawing>
          <wp:inline distT="0" distB="0" distL="114300" distR="114300">
            <wp:extent cx="4248150" cy="2286000"/>
            <wp:effectExtent l="0" t="0" r="0" b="0"/>
            <wp:docPr id="1" name="图片 1" descr="6c4c77b2d62bfc5fee53c1934ba35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c4c77b2d62bfc5fee53c1934ba3512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color w:val="000000"/>
          <w:lang w:val="en-US" w:eastAsia="zh-CN"/>
        </w:rPr>
        <w:drawing>
          <wp:inline distT="0" distB="0" distL="114300" distR="114300">
            <wp:extent cx="3543300" cy="1809750"/>
            <wp:effectExtent l="0" t="0" r="0" b="0"/>
            <wp:docPr id="2" name="图片 2" descr="27d44a0aef65cb2b967bb519ffdbbc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7d44a0aef65cb2b967bb519ffdbbc2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57A58">
      <w:pPr>
        <w:pStyle w:val="6"/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/>
          <w:color w:val="000000"/>
          <w:lang w:val="en-US" w:eastAsia="zh-CN"/>
        </w:rPr>
      </w:pPr>
      <w:bookmarkStart w:id="0" w:name="_GoBack"/>
      <w:bookmarkEnd w:id="0"/>
      <w:r>
        <w:rPr>
          <w:rFonts w:hint="eastAsia"/>
          <w:color w:val="000000"/>
          <w:lang w:val="en-US" w:eastAsia="zh-CN"/>
        </w:rPr>
        <w:t>内墙抹灰（20mm厚，面层为乳胶漆墙面）和外墙抹灰（20mm厚，面层为粘保温板）工程，定额项B2-001（墙面抹灰20mm） 和定额项B2-003（墙面抹灰 找平层15mm 实际厚度（mm）:20）。上述两项工作内容应分别套用哪项定额，这两项定额的区别是什么？</w:t>
      </w:r>
    </w:p>
    <w:p w14:paraId="07B615B6">
      <w:pPr>
        <w:pStyle w:val="6"/>
        <w:numPr>
          <w:ilvl w:val="0"/>
          <w:numId w:val="0"/>
        </w:numPr>
        <w:spacing w:line="360" w:lineRule="auto"/>
        <w:rPr>
          <w:rFonts w:hint="default"/>
          <w:color w:val="000000"/>
          <w:lang w:val="en-US" w:eastAsia="zh-CN"/>
        </w:rPr>
      </w:pPr>
      <w:r>
        <w:rPr>
          <w:rFonts w:hint="default"/>
          <w:color w:val="000000"/>
          <w:lang w:val="en-US" w:eastAsia="zh-CN"/>
        </w:rPr>
        <w:drawing>
          <wp:inline distT="0" distB="0" distL="114300" distR="114300">
            <wp:extent cx="5819775" cy="1790700"/>
            <wp:effectExtent l="0" t="0" r="9525" b="0"/>
            <wp:docPr id="4" name="图片 4" descr="b8ca06b0a82989e6302f54895874af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8ca06b0a82989e6302f54895874afd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color w:val="000000"/>
          <w:lang w:val="en-US" w:eastAsia="zh-CN"/>
        </w:rPr>
        <w:drawing>
          <wp:inline distT="0" distB="0" distL="114300" distR="114300">
            <wp:extent cx="4238625" cy="1724025"/>
            <wp:effectExtent l="0" t="0" r="9525" b="9525"/>
            <wp:docPr id="5" name="图片 5" descr="7a27f21b65a15de32b1ade7a8ee4cd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a27f21b65a15de32b1ade7a8ee4cda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74DA2">
      <w:pPr>
        <w:pStyle w:val="6"/>
        <w:numPr>
          <w:ilvl w:val="0"/>
          <w:numId w:val="1"/>
        </w:numPr>
        <w:spacing w:line="360" w:lineRule="auto"/>
        <w:ind w:left="0" w:leftChars="0" w:firstLine="0" w:firstLineChars="0"/>
        <w:rPr>
          <w:rFonts w:hint="default"/>
          <w:color w:val="000000"/>
          <w:lang w:val="en-US" w:eastAsia="zh-CN"/>
        </w:rPr>
      </w:pPr>
      <w:r>
        <w:rPr>
          <w:rFonts w:hint="eastAsia"/>
          <w:color w:val="000000"/>
          <w:lang w:val="en-US" w:eastAsia="zh-CN"/>
        </w:rPr>
        <w:t>砖混结构，红砖墙加固工程，工序为剔除20厚水泥砂浆抹灰层—墙面加固钢筋网绑扎—抹40厚高延混凝土加固，其中钢筋工程，HRB400直径10mm以内对应定额项分别有A5-126（现浇件带肋钢筋HRB400以内 直径小于等于10mm）和A11-120（带肋钢筋制作安装 HRB400以内 直径小于等于10mm）,应采用哪项定额合理？</w:t>
      </w:r>
    </w:p>
    <w:p w14:paraId="4F495BE6">
      <w:pPr>
        <w:pStyle w:val="6"/>
        <w:numPr>
          <w:ilvl w:val="0"/>
          <w:numId w:val="0"/>
        </w:numPr>
        <w:spacing w:line="360" w:lineRule="auto"/>
        <w:ind w:leftChars="0"/>
        <w:rPr>
          <w:rFonts w:hint="default"/>
          <w:color w:val="000000"/>
          <w:lang w:val="en-US" w:eastAsia="zh-CN"/>
        </w:rPr>
      </w:pPr>
      <w:r>
        <w:rPr>
          <w:rFonts w:hint="default"/>
          <w:color w:val="000000"/>
          <w:lang w:val="en-US" w:eastAsia="zh-CN"/>
        </w:rPr>
        <w:drawing>
          <wp:inline distT="0" distB="0" distL="114300" distR="114300">
            <wp:extent cx="4295775" cy="1800225"/>
            <wp:effectExtent l="0" t="0" r="9525" b="9525"/>
            <wp:docPr id="6" name="图片 6" descr="1918730fdde7182ff59b8d3d893576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918730fdde7182ff59b8d3d893576e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color w:val="000000"/>
          <w:lang w:val="en-US" w:eastAsia="zh-CN"/>
        </w:rPr>
        <w:drawing>
          <wp:inline distT="0" distB="0" distL="114300" distR="114300">
            <wp:extent cx="4286250" cy="1704975"/>
            <wp:effectExtent l="0" t="0" r="0" b="9525"/>
            <wp:docPr id="7" name="图片 7" descr="b5412f6515cd2749b66d9ecb29903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b5412f6515cd2749b66d9ecb2990387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FD328">
      <w:pPr>
        <w:pStyle w:val="6"/>
        <w:numPr>
          <w:ilvl w:val="0"/>
          <w:numId w:val="0"/>
        </w:numPr>
        <w:spacing w:line="360" w:lineRule="auto"/>
        <w:rPr>
          <w:rFonts w:hint="default"/>
          <w:color w:val="000000"/>
          <w:lang w:val="en-US" w:eastAsia="zh-CN"/>
        </w:rPr>
      </w:pPr>
    </w:p>
    <w:sectPr>
      <w:pgSz w:w="11905" w:h="16837" w:orient="landscape"/>
      <w:pgMar w:top="1440" w:right="1080" w:bottom="1440" w:left="1080" w:header="850" w:footer="99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F253E7"/>
    <w:multiLevelType w:val="singleLevel"/>
    <w:tmpl w:val="C8F253E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BkZTY3Nzg4YmQxZTVmYWE1MDc3MmIxYTE0NjQ5ODYifQ=="/>
  </w:docVars>
  <w:rsids>
    <w:rsidRoot w:val="00000000"/>
    <w:rsid w:val="02D37657"/>
    <w:rsid w:val="035340D0"/>
    <w:rsid w:val="03F1578E"/>
    <w:rsid w:val="0661309E"/>
    <w:rsid w:val="071C0D73"/>
    <w:rsid w:val="07B75BC0"/>
    <w:rsid w:val="082A3964"/>
    <w:rsid w:val="0F680D49"/>
    <w:rsid w:val="103406C2"/>
    <w:rsid w:val="10946C52"/>
    <w:rsid w:val="10BB05A0"/>
    <w:rsid w:val="152AC278"/>
    <w:rsid w:val="175315DC"/>
    <w:rsid w:val="1A284F88"/>
    <w:rsid w:val="1EC10726"/>
    <w:rsid w:val="1F4D6234"/>
    <w:rsid w:val="20000DDB"/>
    <w:rsid w:val="2007660D"/>
    <w:rsid w:val="24C550F0"/>
    <w:rsid w:val="272744E5"/>
    <w:rsid w:val="27C7338E"/>
    <w:rsid w:val="286A4B0E"/>
    <w:rsid w:val="2BC96E6C"/>
    <w:rsid w:val="2C291829"/>
    <w:rsid w:val="2F1316F6"/>
    <w:rsid w:val="2F8135BA"/>
    <w:rsid w:val="30E4007E"/>
    <w:rsid w:val="32E4458C"/>
    <w:rsid w:val="345937DD"/>
    <w:rsid w:val="37652B59"/>
    <w:rsid w:val="37AF4CE7"/>
    <w:rsid w:val="3B3F4A55"/>
    <w:rsid w:val="3C335C3C"/>
    <w:rsid w:val="3C3E2FEF"/>
    <w:rsid w:val="3EB33AB6"/>
    <w:rsid w:val="3ED03C16"/>
    <w:rsid w:val="3EDD5457"/>
    <w:rsid w:val="3FE73096"/>
    <w:rsid w:val="41AF7371"/>
    <w:rsid w:val="427A3F6E"/>
    <w:rsid w:val="43B14016"/>
    <w:rsid w:val="440028DC"/>
    <w:rsid w:val="44307631"/>
    <w:rsid w:val="454F2740"/>
    <w:rsid w:val="45576199"/>
    <w:rsid w:val="45D43FEC"/>
    <w:rsid w:val="46F07ED9"/>
    <w:rsid w:val="47B10A89"/>
    <w:rsid w:val="49675177"/>
    <w:rsid w:val="4B9D1285"/>
    <w:rsid w:val="4E2825EA"/>
    <w:rsid w:val="50E5237C"/>
    <w:rsid w:val="51D16423"/>
    <w:rsid w:val="526F5A51"/>
    <w:rsid w:val="52B510B8"/>
    <w:rsid w:val="5BA109BC"/>
    <w:rsid w:val="65D57FB2"/>
    <w:rsid w:val="6A22097C"/>
    <w:rsid w:val="6C0C70DF"/>
    <w:rsid w:val="6E8B3532"/>
    <w:rsid w:val="6EFC1D3A"/>
    <w:rsid w:val="71724535"/>
    <w:rsid w:val="731B5E9B"/>
    <w:rsid w:val="74393A30"/>
    <w:rsid w:val="797F0137"/>
    <w:rsid w:val="7A2111EE"/>
    <w:rsid w:val="7CD55586"/>
    <w:rsid w:val="7D1312C2"/>
    <w:rsid w:val="7DDE7D3E"/>
    <w:rsid w:val="7E7568C6"/>
    <w:rsid w:val="7E9906DA"/>
    <w:rsid w:val="7F97D0E9"/>
    <w:rsid w:val="7FF730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宋体" w:cs="Times New Roman"/>
      <w:kern w:val="2"/>
      <w:sz w:val="21"/>
    </w:rPr>
  </w:style>
  <w:style w:type="character" w:default="1" w:styleId="5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paragraph" w:customStyle="1" w:styleId="6">
    <w:name w:val="无间隔1"/>
    <w:qFormat/>
    <w:uiPriority w:val="0"/>
    <w:pPr>
      <w:widowControl w:val="0"/>
    </w:pPr>
    <w:rPr>
      <w:rFonts w:ascii="Calibri" w:hAnsi="Calibri" w:eastAsia="宋体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484</Words>
  <Characters>598</Characters>
  <TotalTime>16</TotalTime>
  <ScaleCrop>false</ScaleCrop>
  <LinksUpToDate>false</LinksUpToDate>
  <CharactersWithSpaces>606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1970-01-01T16:00:00Z</dcterms:created>
  <dc:creator>DingTalk</dc:creator>
  <dc:description>DingTalk Document</dc:description>
  <cp:lastModifiedBy>春风化雨</cp:lastModifiedBy>
  <cp:lastPrinted>2026-09-18T08:18:00Z</cp:lastPrinted>
  <dcterms:modified xsi:type="dcterms:W3CDTF">2026-09-29T01:43:35Z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8B8EEC89B6DE406B84DA4494DBD792F9_13</vt:lpwstr>
  </property>
  <property fmtid="{D5CDD505-2E9C-101B-9397-08002B2CF9AE}" pid="4" name="KSOTemplateDocerSaveRecord">
    <vt:lpwstr>eyJoZGlkIjoiMWRlZWM5NzdkNWExMzg4OTBmMTBjYTllOWJlNzQ5ZWYiLCJ1c2VySWQiOiIyMjY3NTk1MjAifQ==</vt:lpwstr>
  </property>
</Properties>
</file>