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F1C07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争议项</w:t>
      </w:r>
    </w:p>
    <w:p w14:paraId="46953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一、造价咨询公司认为土方工程中，第一项清除地被植物等同于整理绿化用地，与种植土项重复，初步审减了挖一般土方、种植土回填、余方弃置等3项清单。</w:t>
      </w:r>
    </w:p>
    <w:p w14:paraId="56706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招标控制价，综合单价及定额分析表的E1-0039清除草皮、地被、露地花卉，控制价认为此项主要工作内容为清除原有地被及树叶等垃圾，根据现场照片看，树叶等垃圾的厚度达到20-30cm。因此土方工程第一项不等同于整理绿化用地，与种植土项不重复。</w:t>
      </w:r>
    </w:p>
    <w:p w14:paraId="68615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我方投标报价及施工影像资料，综合单价及定额E1-0039清除草皮、地被、露地花卉，我方投标时认为第一项主要工作内容为清除原有地被及树叶等垃圾，因此土方工程第一项不等同于整理绿化用地，与种植土项不重复。</w:t>
      </w:r>
    </w:p>
    <w:p w14:paraId="451D6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详见附图</w:t>
      </w:r>
      <w:bookmarkStart w:id="0" w:name="_GoBack"/>
      <w:bookmarkEnd w:id="0"/>
    </w:p>
    <w:p w14:paraId="4B7BCDD0">
      <w:pPr>
        <w:rPr>
          <w:rFonts w:hint="eastAsia"/>
          <w:lang w:val="en-US" w:eastAsia="zh-CN"/>
        </w:rPr>
      </w:pPr>
    </w:p>
    <w:p w14:paraId="218EC60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附图1.招标控制价清单</w:t>
      </w:r>
    </w:p>
    <w:p w14:paraId="57FE52B8">
      <w:r>
        <w:drawing>
          <wp:inline distT="0" distB="0" distL="114300" distR="114300">
            <wp:extent cx="5271135" cy="3626485"/>
            <wp:effectExtent l="0" t="0" r="571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F2C60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招标控制价分析表</w:t>
      </w:r>
    </w:p>
    <w:p w14:paraId="40C9A378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1135" cy="4432935"/>
            <wp:effectExtent l="0" t="0" r="5715" b="571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5ED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附图2.</w: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421005</wp:posOffset>
            </wp:positionV>
            <wp:extent cx="6647815" cy="1905000"/>
            <wp:effectExtent l="0" t="0" r="63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投标清单</w:t>
      </w:r>
    </w:p>
    <w:p w14:paraId="38913D44">
      <w:pPr>
        <w:rPr>
          <w:rFonts w:hint="eastAsia"/>
          <w:lang w:val="en-US" w:eastAsia="zh-CN"/>
        </w:rPr>
      </w:pPr>
    </w:p>
    <w:p w14:paraId="763D1118">
      <w:pPr>
        <w:rPr>
          <w:rFonts w:hint="eastAsia"/>
          <w:lang w:val="en-US" w:eastAsia="zh-CN"/>
        </w:rPr>
      </w:pPr>
    </w:p>
    <w:p w14:paraId="20E30C02">
      <w:pPr>
        <w:rPr>
          <w:rFonts w:hint="eastAsia"/>
          <w:lang w:val="en-US" w:eastAsia="zh-CN"/>
        </w:rPr>
      </w:pPr>
    </w:p>
    <w:p w14:paraId="7CFF8196">
      <w:pPr>
        <w:rPr>
          <w:rFonts w:hint="eastAsia"/>
          <w:lang w:val="en-US" w:eastAsia="zh-CN"/>
        </w:rPr>
      </w:pPr>
    </w:p>
    <w:p w14:paraId="4929E6A0">
      <w:pPr>
        <w:rPr>
          <w:rFonts w:hint="eastAsia"/>
          <w:lang w:val="en-US" w:eastAsia="zh-CN"/>
        </w:rPr>
      </w:pPr>
    </w:p>
    <w:p w14:paraId="62146C56">
      <w:pPr>
        <w:rPr>
          <w:rFonts w:hint="eastAsia"/>
          <w:lang w:val="en-US" w:eastAsia="zh-CN"/>
        </w:rPr>
      </w:pPr>
    </w:p>
    <w:p w14:paraId="49AAB9D8">
      <w:pPr>
        <w:rPr>
          <w:rFonts w:hint="eastAsia"/>
          <w:lang w:val="en-US" w:eastAsia="zh-CN"/>
        </w:rPr>
      </w:pPr>
    </w:p>
    <w:p w14:paraId="7A1827E3">
      <w:pPr>
        <w:rPr>
          <w:rFonts w:hint="eastAsia"/>
          <w:lang w:val="en-US" w:eastAsia="zh-CN"/>
        </w:rPr>
      </w:pPr>
    </w:p>
    <w:p w14:paraId="4D55A12B">
      <w:pPr>
        <w:rPr>
          <w:rFonts w:hint="eastAsia"/>
          <w:lang w:val="en-US" w:eastAsia="zh-CN"/>
        </w:rPr>
      </w:pPr>
    </w:p>
    <w:p w14:paraId="1EAAFBB7">
      <w:pPr>
        <w:rPr>
          <w:rFonts w:hint="eastAsia"/>
          <w:lang w:val="en-US" w:eastAsia="zh-CN"/>
        </w:rPr>
      </w:pPr>
    </w:p>
    <w:p w14:paraId="4EA6FF2B">
      <w:pPr>
        <w:rPr>
          <w:rFonts w:hint="eastAsia"/>
          <w:lang w:val="en-US" w:eastAsia="zh-CN"/>
        </w:rPr>
      </w:pPr>
    </w:p>
    <w:p w14:paraId="23A295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附图3.施工影像资料</w:t>
      </w:r>
    </w:p>
    <w:p w14:paraId="21FF59F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微信图片_2025031809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031809113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5" name="图片 5" descr="微信图片_2025031809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03180911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2A6B5">
      <w:pPr>
        <w:rPr>
          <w:rFonts w:hint="eastAsia"/>
          <w:lang w:val="en-US" w:eastAsia="zh-CN"/>
        </w:rPr>
      </w:pPr>
    </w:p>
    <w:p w14:paraId="0B0DABF2">
      <w:pPr>
        <w:rPr>
          <w:rFonts w:hint="eastAsia"/>
          <w:lang w:val="en-US" w:eastAsia="zh-CN"/>
        </w:rPr>
      </w:pPr>
    </w:p>
    <w:p w14:paraId="6815A6CD">
      <w:pPr>
        <w:rPr>
          <w:rFonts w:hint="eastAsia"/>
          <w:lang w:val="en-US" w:eastAsia="zh-CN"/>
        </w:rPr>
      </w:pPr>
    </w:p>
    <w:p w14:paraId="6E16A26C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FD77E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00D91"/>
    <w:rsid w:val="011A0E8A"/>
    <w:rsid w:val="0B3B645B"/>
    <w:rsid w:val="18036E8D"/>
    <w:rsid w:val="181B2993"/>
    <w:rsid w:val="25800D91"/>
    <w:rsid w:val="4CB20C83"/>
    <w:rsid w:val="6886692F"/>
    <w:rsid w:val="73E85FA9"/>
    <w:rsid w:val="782C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505</Words>
  <Characters>533</Characters>
  <Lines>0</Lines>
  <Paragraphs>0</Paragraphs>
  <TotalTime>15</TotalTime>
  <ScaleCrop>false</ScaleCrop>
  <LinksUpToDate>false</LinksUpToDate>
  <CharactersWithSpaces>535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2026-08-31T02:01:00Z</dcterms:created>
  <dc:creator>策</dc:creator>
  <cp:lastModifiedBy>策</cp:lastModifiedBy>
  <dcterms:modified xsi:type="dcterms:W3CDTF">2026-09-22T05:30:14Z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52226697864641C3A4A0A6613C39F80F_11</vt:lpwstr>
  </property>
  <property fmtid="{D5CDD505-2E9C-101B-9397-08002B2CF9AE}" pid="4" name="KSOTemplateDocerSaveRecord">
    <vt:lpwstr>eyJoZGlkIjoiNjc3ZmNiZTlkNGUwYmE1YTQ2ODhkNjFkYWE3ZmZlNjUiLCJ1c2VySWQiOiI1NzI5MTU3MzgifQ==</vt:lpwstr>
  </property>
</Properties>
</file>