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93AF4"/>
    <w:p w14:paraId="0615CEFD">
      <w:r>
        <w:drawing>
          <wp:inline distT="0" distB="0" distL="114300" distR="114300">
            <wp:extent cx="5264785" cy="1841500"/>
            <wp:effectExtent l="0" t="0" r="825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7E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2026-07-29T00:59:01Z</dcterms:created>
  <dc:creator>Administrator</dc:creator>
  <cp:lastModifiedBy>蕊铭</cp:lastModifiedBy>
  <dcterms:modified xsi:type="dcterms:W3CDTF">2026-07-29T01:04:20Z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eyJoZGlkIjoiNjViZjVkNTg2YmQ3YTg5NGIyMzExNDAxY2Q2NGI3YTQiLCJ1c2VySWQiOiI1MjYzOTg3ODgifQ==</vt:lpwstr>
  </property>
  <property fmtid="{D5CDD505-2E9C-101B-9397-08002B2CF9AE}" pid="4" name="ICV">
    <vt:lpwstr>54DC6D0CE1DA4F34994B78B940572AE4_12</vt:lpwstr>
  </property>
</Properties>
</file>