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54DD4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工程名称</w:t>
      </w:r>
      <w:r>
        <w:rPr>
          <w:rFonts w:hint="eastAsia"/>
          <w:sz w:val="28"/>
          <w:szCs w:val="28"/>
          <w:lang w:val="en-US" w:eastAsia="zh-CN"/>
        </w:rPr>
        <w:t>“长春市伊通河流域水环境综合治理工程-伊通河流域黑臭水体治理工程-雾开河工程总承包”；</w:t>
      </w:r>
    </w:p>
    <w:p w14:paraId="4DDEEAF5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合同签订时间</w:t>
      </w:r>
      <w:r>
        <w:rPr>
          <w:rFonts w:hint="eastAsia"/>
          <w:sz w:val="28"/>
          <w:szCs w:val="28"/>
          <w:lang w:val="en-US" w:eastAsia="zh-CN"/>
        </w:rPr>
        <w:t>：2017年5月31日；</w:t>
      </w:r>
    </w:p>
    <w:p w14:paraId="560C4488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合同内容：</w:t>
      </w:r>
      <w:r>
        <w:rPr>
          <w:rFonts w:hint="eastAsia"/>
          <w:sz w:val="28"/>
          <w:szCs w:val="28"/>
          <w:lang w:val="en-US" w:eastAsia="zh-CN"/>
        </w:rPr>
        <w:t>勘察、设计和施工工程总承包；</w:t>
      </w:r>
    </w:p>
    <w:p w14:paraId="093E8F84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合同签订：</w:t>
      </w:r>
      <w:r>
        <w:rPr>
          <w:rFonts w:hint="eastAsia"/>
          <w:sz w:val="28"/>
          <w:szCs w:val="28"/>
          <w:lang w:val="en-US" w:eastAsia="zh-CN"/>
        </w:rPr>
        <w:t>无工程量清单及单价；</w:t>
      </w:r>
    </w:p>
    <w:p w14:paraId="2C1E16B8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问题描述：</w:t>
      </w:r>
      <w:r>
        <w:rPr>
          <w:rFonts w:hint="eastAsia"/>
          <w:sz w:val="28"/>
          <w:szCs w:val="28"/>
          <w:lang w:val="en-US" w:eastAsia="zh-CN"/>
        </w:rPr>
        <w:t>该项目顶管施工时，遇到岩石地质，岩石顶管施工时间为2017年、2018年，因施工期间采用《吉林省市政工程计价定额》（JLJD-SZ-2014），吉林省计价定额中无岩石顶管对应定额项目，施工时无法进行计量支付。后经过建设单位牵头召开专家研讨会，由全过程审计单位吉林正清和工程项目管理有限公司、长春市财政评审中心代表、长春市定额站代表、行业相关专家5人、项目监理单位代表、设计单位代表共同参加讨论，根据勘察报告、施工现场实际情况、设计图纸等资料最终一致认为施工现场所遇到的DN2000mm、DN1500mm岩石顶管与《非开挖技术规范丛书顶管施工定额》书中：</w:t>
      </w:r>
    </w:p>
    <w:p w14:paraId="5D1D0C9C">
      <w:pPr>
        <w:numPr>
          <w:numId w:val="0"/>
        </w:numPr>
        <w:ind w:leftChars="0" w:firstLine="560" w:firstLineChars="2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5 泥水平衡式管道顶进 5.1 钢筋混凝土管 </w:t>
      </w:r>
    </w:p>
    <w:p w14:paraId="5B816BB6">
      <w:pPr>
        <w:numPr>
          <w:numId w:val="0"/>
        </w:numPr>
        <w:ind w:leftChars="0" w:firstLine="560" w:firstLineChars="2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>P5-1-36 钢筋混凝土管∅1950/2000中等风化、基岩，</w:t>
      </w:r>
    </w:p>
    <w:p w14:paraId="6FB685EF">
      <w:pPr>
        <w:numPr>
          <w:numId w:val="0"/>
        </w:numPr>
        <w:ind w:leftChars="0" w:firstLine="560" w:firstLineChars="2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>P5-1-24 钢筋混凝土管∅1500/1550中等风化、基岩，</w:t>
      </w:r>
    </w:p>
    <w:p w14:paraId="4FB2E4CC">
      <w:pPr>
        <w:numPr>
          <w:numId w:val="0"/>
        </w:numPr>
        <w:ind w:leftChars="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人材机消耗量较吻合，可以参考本书对项目岩石顶管部分进行合理定价，</w:t>
      </w:r>
      <w:r>
        <w:rPr>
          <w:rFonts w:hint="eastAsia"/>
          <w:sz w:val="28"/>
          <w:szCs w:val="28"/>
          <w:u w:val="single"/>
          <w:lang w:val="en-US" w:eastAsia="zh-CN"/>
        </w:rPr>
        <w:t>并根据本书的编制说明4.单位工程中，顶管顶井深度进大于15m时，顶管定额中的人工费与机械费乘以系数1.3，6.一级顶进，人工机械调整系数1.20；并根据吉林省文件，吉建造【2016】12号文，吉林省市政工程计价及补充定额，人工费调整为130元/工日，机械费乘系数1.1进行换算组价，施工过程计量以此价格为依据进行计价。</w:t>
      </w:r>
    </w:p>
    <w:p w14:paraId="383A1449">
      <w:pPr>
        <w:numPr>
          <w:numId w:val="0"/>
        </w:numPr>
        <w:ind w:leftChars="0" w:firstLine="560" w:firstLineChars="200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因无</w:t>
      </w:r>
      <w:r>
        <w:rPr>
          <w:rFonts w:hint="eastAsia"/>
          <w:sz w:val="28"/>
          <w:szCs w:val="28"/>
          <w:lang w:val="en-US" w:eastAsia="zh-CN"/>
        </w:rPr>
        <w:t>《非开挖技术规范丛书顶管施工定额》电子定额，DN2000mm、DN1500mm岩石顶管清单项目组价时套项仍采用吉林省2014版定额组价，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适当调整定额内消耗量及组价项目，使清单综合单价与《非开挖技术规范丛书顶管施工定额》换算后的相应定额单价接近即可。</w:t>
      </w:r>
    </w:p>
    <w:p w14:paraId="512B0B96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施工结算时：</w:t>
      </w:r>
      <w:r>
        <w:rPr>
          <w:rFonts w:hint="eastAsia"/>
          <w:sz w:val="28"/>
          <w:szCs w:val="28"/>
          <w:lang w:val="en-US" w:eastAsia="zh-CN"/>
        </w:rPr>
        <w:t>岩石顶管按照会议意见参考《非开挖技术规范丛书顶管施工定额》并根据编制说明、吉林省造价文件换算组价是否可行。</w:t>
      </w:r>
    </w:p>
    <w:p w14:paraId="5483702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详见附件：</w:t>
      </w:r>
    </w:p>
    <w:p w14:paraId="145E3A5F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1.专家会图像资料；</w:t>
      </w:r>
    </w:p>
    <w:p w14:paraId="35BCD9E7">
      <w:pPr>
        <w:keepNext w:val="0"/>
        <w:keepLines w:val="0"/>
        <w:widowControl/>
        <w:numPr>
          <w:ilvl w:val="0"/>
          <w:numId w:val="2"/>
        </w:numPr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雾开河岩石顶管专家评审会议签到表</w:t>
      </w:r>
    </w:p>
    <w:p w14:paraId="2AA1F74B">
      <w:pPr>
        <w:keepNext w:val="0"/>
        <w:keepLines w:val="0"/>
        <w:widowControl/>
        <w:numPr>
          <w:ilvl w:val="0"/>
          <w:numId w:val="2"/>
        </w:numPr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岩石抗压强度检测报告</w:t>
      </w:r>
    </w:p>
    <w:p w14:paraId="4FA02868">
      <w:pPr>
        <w:keepNext w:val="0"/>
        <w:keepLines w:val="0"/>
        <w:widowControl/>
        <w:numPr>
          <w:ilvl w:val="0"/>
          <w:numId w:val="2"/>
        </w:numPr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取样位置图像资料；</w:t>
      </w:r>
    </w:p>
    <w:p w14:paraId="230454A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CC46E80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39297E4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3A0114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70418BC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DC7F3B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DB95DC0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6C48C3D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A98433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219A00C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DCEE15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69A8B4A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23CBE92F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573DC2A9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5D7813A2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附件：1.专家会图像资料；</w:t>
      </w:r>
    </w:p>
    <w:p w14:paraId="7151657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6" name="图片 1" descr="86882832056155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8688283205615512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7" name="图片 2" descr="84502051327972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8450205132797225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4" name="图片 3" descr="537257399267799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372573992677995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8" name="图片 4" descr="492533336064925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4925333360649255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3" name="图片 5" descr="33226169194270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3322616919427005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10" name="图片 6" descr="313965403701729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3139654037017297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5" name="图片 7" descr="28889795437455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2888979543745549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1" name="图片 8" descr="20641668382956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2064166838295695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2" name="图片 9" descr="10860286893839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10860286893839310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9" name="图片 10" descr="4388199073154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438819907315495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7008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br w:type="page"/>
      </w:r>
    </w:p>
    <w:p w14:paraId="12A7731A"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附件2：雾开河岩石顶管专家评审会议签到表</w:t>
      </w:r>
    </w:p>
    <w:p w14:paraId="3358CA4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2" name="图片 12" descr="659986134dcb489ca4f182c9165174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59986134dcb489ca4f182c91651740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7057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eastAsia="宋体"/>
          <w:lang w:eastAsia="zh-CN"/>
        </w:rPr>
        <w:br w:type="page"/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附件3：岩石抗压强度检测报告</w:t>
      </w:r>
    </w:p>
    <w:p w14:paraId="5A39B187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66690" cy="7229475"/>
            <wp:effectExtent l="0" t="0" r="10160" b="9525"/>
            <wp:docPr id="15" name="图片 15" descr="577396913200db101e4c4312c1c885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77396913200db101e4c4312c1c885d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62880" cy="7378065"/>
            <wp:effectExtent l="0" t="0" r="13970" b="13335"/>
            <wp:docPr id="14" name="图片 14" descr="5a4157c91ee8af110f885ba16f247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a4157c91ee8af110f885ba16f2478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37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6327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br w:type="page"/>
      </w:r>
    </w:p>
    <w:p w14:paraId="4466C188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附件4：取样位置图像资料；</w:t>
      </w:r>
    </w:p>
    <w:p w14:paraId="75AABFCE">
      <w:pP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66690" cy="6900545"/>
            <wp:effectExtent l="0" t="0" r="10160" b="14605"/>
            <wp:docPr id="17" name="图片 17" descr="1bfdb402ab8f9bfea6123eeebd4f39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bfdb402ab8f9bfea6123eeebd4f398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62880" cy="7505700"/>
            <wp:effectExtent l="0" t="0" r="13970" b="0"/>
            <wp:docPr id="16" name="图片 16" descr="1c91e30f2cb92a53f908707970c8b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c91e30f2cb92a53f908707970c8b94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highlight w:val="none"/>
          <w:shd w:val="clear" w:color="auto" w:fill="auto"/>
          <w:lang w:val="en-US" w:eastAsia="zh-CN"/>
        </w:rPr>
        <w:t>测报告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BF26C"/>
    <w:multiLevelType w:val="singleLevel"/>
    <w:tmpl w:val="1EFBF2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9ADB27A"/>
    <w:multiLevelType w:val="singleLevel"/>
    <w:tmpl w:val="39ADB27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64DF8"/>
    <w:rsid w:val="0A2A4D9D"/>
    <w:rsid w:val="0E4B0190"/>
    <w:rsid w:val="3F2521B4"/>
    <w:rsid w:val="409B1156"/>
    <w:rsid w:val="441C5C15"/>
    <w:rsid w:val="48982C45"/>
    <w:rsid w:val="49A45A34"/>
    <w:rsid w:val="4A0D21C2"/>
    <w:rsid w:val="4A914BA1"/>
    <w:rsid w:val="4CAE1A3B"/>
    <w:rsid w:val="557032EB"/>
    <w:rsid w:val="69635503"/>
    <w:rsid w:val="7548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2026-06-05T14:58:10Z</dcterms:created>
  <dc:creator>Administrator</dc:creator>
  <cp:lastModifiedBy>人生</cp:lastModifiedBy>
  <dcterms:modified xsi:type="dcterms:W3CDTF">2026-06-05T15:54:38Z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eyJoZGlkIjoiMjgyY2FmZjA3ZTFjZmQwYTYyNjZhMmUzZjg1ZWQ3ZmQiLCJ1c2VySWQiOiIzNDE4MzA5MjQifQ==</vt:lpwstr>
  </property>
  <property fmtid="{D5CDD505-2E9C-101B-9397-08002B2CF9AE}" pid="4" name="ICV">
    <vt:lpwstr>8ACA55B663A246258D52EA6CA47B9198_12</vt:lpwstr>
  </property>
</Properties>
</file>