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335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155950"/>
            <wp:effectExtent l="0" t="0" r="8890" b="6350"/>
            <wp:docPr id="3" name="图片 3" descr="7d73a47bc762c57d51f5e217d0251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73a47bc762c57d51f5e217d02514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296150"/>
            <wp:effectExtent l="0" t="0" r="0" b="0"/>
            <wp:docPr id="2" name="图片 2" descr="589c1ff5fd311319037b13dfb93ce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9c1ff5fd311319037b13dfb93ced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17950"/>
            <wp:effectExtent l="0" t="0" r="2540" b="6350"/>
            <wp:docPr id="1" name="图片 1" descr="相关规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相关规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A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2026-06-22T01:33:10Z</dcterms:created>
  <dc:creator>Administrator</dc:creator>
  <cp:lastModifiedBy>阿赫</cp:lastModifiedBy>
  <dcterms:modified xsi:type="dcterms:W3CDTF">2026-06-22T01:34:22Z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eyJoZGlkIjoiOWVjNTU5OWJhZTFmMzYxZmFlZmUwZTQwZTI3MjJlMmQiLCJ1c2VySWQiOiI1MDY3NzYwMjEifQ==</vt:lpwstr>
  </property>
  <property fmtid="{D5CDD505-2E9C-101B-9397-08002B2CF9AE}" pid="4" name="ICV">
    <vt:lpwstr>110E80EECA354F439EBD6C6E1C2FACD4_12</vt:lpwstr>
  </property>
</Properties>
</file>