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364D6C">
      <w:pPr>
        <w:keepNext w:val="0"/>
        <w:keepLines w:val="0"/>
        <w:pageBreakBefore w:val="0"/>
        <w:widowControl w:val="0"/>
        <w:kinsoku/>
        <w:wordWrap/>
        <w:overflowPunct/>
        <w:topLinePunct w:val="0"/>
        <w:autoSpaceDE/>
        <w:autoSpaceDN/>
        <w:bidi w:val="0"/>
        <w:adjustRightInd/>
        <w:snapToGrid/>
        <w:spacing w:beforeLines="0" w:afterLines="0" w:line="360" w:lineRule="auto"/>
        <w:jc w:val="center"/>
        <w:textAlignment w:val="auto"/>
        <w:rPr>
          <w:rFonts w:hint="default" w:ascii="宋体" w:hAnsi="宋体" w:eastAsia="宋体" w:cs="宋体"/>
          <w:b/>
          <w:bCs/>
          <w:sz w:val="28"/>
          <w:szCs w:val="36"/>
          <w:lang w:val="en-US" w:eastAsia="zh-CN"/>
        </w:rPr>
      </w:pPr>
      <w:r>
        <w:rPr>
          <w:rFonts w:hint="eastAsia" w:ascii="宋体" w:hAnsi="宋体" w:cs="宋体"/>
          <w:b/>
          <w:bCs/>
          <w:sz w:val="28"/>
          <w:szCs w:val="36"/>
          <w:lang w:val="en-US" w:eastAsia="zh-CN"/>
        </w:rPr>
        <w:t>关于垂直运输取费的问题</w:t>
      </w:r>
    </w:p>
    <w:p w14:paraId="7E94FC97">
      <w:pPr>
        <w:keepNext w:val="0"/>
        <w:keepLines w:val="0"/>
        <w:pageBreakBefore w:val="0"/>
        <w:widowControl w:val="0"/>
        <w:numPr>
          <w:ilvl w:val="0"/>
          <w:numId w:val="1"/>
        </w:numPr>
        <w:kinsoku/>
        <w:wordWrap/>
        <w:overflowPunct/>
        <w:topLinePunct w:val="0"/>
        <w:autoSpaceDE/>
        <w:autoSpaceDN/>
        <w:bidi w:val="0"/>
        <w:adjustRightInd/>
        <w:snapToGrid/>
        <w:spacing w:beforeLines="0" w:afterLines="0" w:line="360" w:lineRule="auto"/>
        <w:textAlignment w:val="auto"/>
        <w:rPr>
          <w:rFonts w:hint="eastAsia" w:ascii="宋体" w:hAnsi="宋体" w:cs="宋体"/>
          <w:sz w:val="21"/>
          <w:szCs w:val="24"/>
        </w:rPr>
      </w:pPr>
      <w:r>
        <w:rPr>
          <w:rFonts w:hint="eastAsia" w:ascii="宋体" w:hAnsi="宋体" w:cs="宋体"/>
          <w:sz w:val="21"/>
          <w:szCs w:val="24"/>
        </w:rPr>
        <w:t>算量模型如下：</w:t>
      </w:r>
    </w:p>
    <w:p w14:paraId="628C6414">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auto"/>
        <w:textAlignment w:val="auto"/>
        <w:rPr>
          <w:rFonts w:hint="eastAsia" w:ascii="宋体" w:hAnsi="宋体" w:cs="宋体"/>
          <w:sz w:val="21"/>
          <w:szCs w:val="24"/>
        </w:rPr>
      </w:pPr>
      <w:r>
        <w:rPr>
          <w:rFonts w:hint="default" w:ascii="宋体" w:hAnsi="宋体" w:cs="宋体"/>
          <w:sz w:val="21"/>
          <w:szCs w:val="24"/>
        </w:rPr>
        <w:drawing>
          <wp:inline distT="0" distB="0" distL="114300" distR="114300">
            <wp:extent cx="6182360" cy="3991610"/>
            <wp:effectExtent l="0" t="0" r="2540" b="8890"/>
            <wp:docPr id="1" name="图片 1" descr="力旺项目地下室  下沉庭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力旺项目地下室  下沉庭院"/>
                    <pic:cNvPicPr>
                      <a:picLocks noChangeAspect="1"/>
                    </pic:cNvPicPr>
                  </pic:nvPicPr>
                  <pic:blipFill>
                    <a:blip r:embed="rId5"/>
                    <a:stretch>
                      <a:fillRect/>
                    </a:stretch>
                  </pic:blipFill>
                  <pic:spPr>
                    <a:xfrm>
                      <a:off x="0" y="0"/>
                      <a:ext cx="6182360" cy="3991610"/>
                    </a:xfrm>
                    <a:prstGeom prst="rect">
                      <a:avLst/>
                    </a:prstGeom>
                    <a:noFill/>
                    <a:ln>
                      <a:noFill/>
                    </a:ln>
                  </pic:spPr>
                </pic:pic>
              </a:graphicData>
            </a:graphic>
          </wp:inline>
        </w:drawing>
      </w:r>
    </w:p>
    <w:p w14:paraId="2076B25D">
      <w:pPr>
        <w:keepNext w:val="0"/>
        <w:keepLines w:val="0"/>
        <w:pageBreakBefore w:val="0"/>
        <w:widowControl w:val="0"/>
        <w:numPr>
          <w:ilvl w:val="0"/>
          <w:numId w:val="1"/>
        </w:numPr>
        <w:kinsoku/>
        <w:wordWrap/>
        <w:overflowPunct/>
        <w:topLinePunct w:val="0"/>
        <w:autoSpaceDE/>
        <w:autoSpaceDN/>
        <w:bidi w:val="0"/>
        <w:adjustRightInd/>
        <w:snapToGrid/>
        <w:spacing w:beforeLines="0" w:afterLines="0" w:line="360" w:lineRule="auto"/>
        <w:textAlignment w:val="auto"/>
        <w:rPr>
          <w:rFonts w:hint="eastAsia" w:ascii="宋体" w:hAnsi="宋体" w:cs="宋体"/>
          <w:sz w:val="21"/>
          <w:szCs w:val="24"/>
        </w:rPr>
      </w:pPr>
      <w:r>
        <w:rPr>
          <w:rFonts w:hint="eastAsia" w:ascii="宋体" w:hAnsi="宋体" w:cs="宋体"/>
          <w:sz w:val="21"/>
          <w:szCs w:val="24"/>
        </w:rPr>
        <w:t>工程概况：整个地下室建筑面积为3.9万平方米，下沉庭院（红线区域）面积为4305平方米，整体为同一个筏板基础；</w:t>
      </w:r>
    </w:p>
    <w:p w14:paraId="7AF66D9B">
      <w:pPr>
        <w:keepNext w:val="0"/>
        <w:keepLines w:val="0"/>
        <w:pageBreakBefore w:val="0"/>
        <w:widowControl w:val="0"/>
        <w:numPr>
          <w:ilvl w:val="0"/>
          <w:numId w:val="1"/>
        </w:numPr>
        <w:kinsoku/>
        <w:wordWrap/>
        <w:overflowPunct/>
        <w:topLinePunct w:val="0"/>
        <w:autoSpaceDE/>
        <w:autoSpaceDN/>
        <w:bidi w:val="0"/>
        <w:adjustRightInd/>
        <w:snapToGrid/>
        <w:spacing w:beforeLines="0" w:afterLines="0" w:line="360" w:lineRule="auto"/>
        <w:textAlignment w:val="auto"/>
        <w:rPr>
          <w:rFonts w:hint="eastAsia" w:ascii="宋体" w:hAnsi="宋体" w:cs="宋体"/>
          <w:sz w:val="21"/>
          <w:szCs w:val="24"/>
        </w:rPr>
      </w:pPr>
      <w:r>
        <w:rPr>
          <w:rFonts w:hint="eastAsia" w:ascii="宋体" w:hAnsi="宋体" w:cs="宋体"/>
          <w:sz w:val="21"/>
          <w:szCs w:val="24"/>
        </w:rPr>
        <w:t>下沉庭院（红线区域）浇筑筏板基础混凝土、钢筋、模板等的工作均需要垂直运输；</w:t>
      </w:r>
    </w:p>
    <w:p w14:paraId="39DFD040">
      <w:pPr>
        <w:keepNext w:val="0"/>
        <w:keepLines w:val="0"/>
        <w:pageBreakBefore w:val="0"/>
        <w:widowControl w:val="0"/>
        <w:numPr>
          <w:ilvl w:val="0"/>
          <w:numId w:val="1"/>
        </w:numPr>
        <w:kinsoku/>
        <w:wordWrap/>
        <w:overflowPunct/>
        <w:topLinePunct w:val="0"/>
        <w:autoSpaceDE/>
        <w:autoSpaceDN/>
        <w:bidi w:val="0"/>
        <w:adjustRightInd/>
        <w:snapToGrid/>
        <w:spacing w:beforeLines="0" w:afterLines="0" w:line="360" w:lineRule="auto"/>
        <w:textAlignment w:val="auto"/>
        <w:rPr>
          <w:rFonts w:hint="eastAsia" w:ascii="宋体" w:hAnsi="宋体" w:cs="宋体"/>
          <w:sz w:val="21"/>
          <w:szCs w:val="24"/>
        </w:rPr>
      </w:pPr>
      <w:r>
        <w:rPr>
          <w:rFonts w:hint="eastAsia" w:ascii="宋体" w:hAnsi="宋体" w:cs="宋体"/>
          <w:sz w:val="21"/>
          <w:szCs w:val="24"/>
        </w:rPr>
        <w:t>下沉庭院（红线区域）无顶盖，为露天建筑；</w:t>
      </w:r>
    </w:p>
    <w:p w14:paraId="52D02065">
      <w:pPr>
        <w:keepNext w:val="0"/>
        <w:keepLines w:val="0"/>
        <w:pageBreakBefore w:val="0"/>
        <w:widowControl w:val="0"/>
        <w:numPr>
          <w:ilvl w:val="0"/>
          <w:numId w:val="1"/>
        </w:numPr>
        <w:kinsoku/>
        <w:wordWrap/>
        <w:overflowPunct/>
        <w:topLinePunct w:val="0"/>
        <w:autoSpaceDE/>
        <w:autoSpaceDN/>
        <w:bidi w:val="0"/>
        <w:adjustRightInd/>
        <w:snapToGrid/>
        <w:spacing w:beforeLines="0" w:afterLines="0" w:line="360" w:lineRule="auto"/>
        <w:textAlignment w:val="auto"/>
        <w:rPr>
          <w:rFonts w:hint="eastAsia" w:ascii="宋体" w:hAnsi="宋体" w:cs="宋体"/>
          <w:sz w:val="21"/>
          <w:szCs w:val="24"/>
        </w:rPr>
      </w:pPr>
      <w:r>
        <w:rPr>
          <w:rFonts w:hint="eastAsia" w:ascii="宋体" w:hAnsi="宋体" w:cs="宋体"/>
          <w:sz w:val="21"/>
          <w:szCs w:val="24"/>
        </w:rPr>
        <w:t>套用定额及取费文件《吉林省建筑工程计价定额》(JLJD-JZ-2024)、《吉林省建设项目其他费用定额》(JLJD-QT-2024)；</w:t>
      </w:r>
    </w:p>
    <w:p w14:paraId="3A9B5A27">
      <w:pPr>
        <w:keepNext w:val="0"/>
        <w:keepLines w:val="0"/>
        <w:pageBreakBefore w:val="0"/>
        <w:widowControl w:val="0"/>
        <w:numPr>
          <w:ilvl w:val="0"/>
          <w:numId w:val="1"/>
        </w:numPr>
        <w:kinsoku/>
        <w:wordWrap/>
        <w:overflowPunct/>
        <w:topLinePunct w:val="0"/>
        <w:autoSpaceDE/>
        <w:autoSpaceDN/>
        <w:bidi w:val="0"/>
        <w:adjustRightInd/>
        <w:snapToGrid/>
        <w:spacing w:beforeLines="0" w:afterLines="0" w:line="360" w:lineRule="auto"/>
        <w:textAlignment w:val="auto"/>
        <w:rPr>
          <w:rFonts w:hint="eastAsia" w:ascii="宋体" w:hAnsi="宋体" w:cs="宋体"/>
          <w:sz w:val="21"/>
          <w:szCs w:val="24"/>
        </w:rPr>
      </w:pPr>
      <w:r>
        <w:rPr>
          <w:rFonts w:hint="eastAsia" w:ascii="宋体" w:hAnsi="宋体" w:cs="宋体"/>
          <w:sz w:val="21"/>
          <w:szCs w:val="24"/>
        </w:rPr>
        <w:t>《吉林省建筑工程计价定额》垂直运输说明：垂直运输工作内容包括单位工程在合理工期内完成全部工程项目所需要的垂直运输机械台班</w:t>
      </w:r>
    </w:p>
    <w:p w14:paraId="1F45D66B">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auto"/>
        <w:textAlignment w:val="auto"/>
        <w:rPr>
          <w:rFonts w:hint="eastAsia" w:ascii="宋体" w:hAnsi="宋体" w:cs="宋体"/>
          <w:sz w:val="21"/>
          <w:szCs w:val="24"/>
        </w:rPr>
      </w:pPr>
    </w:p>
    <w:p w14:paraId="3D92ADB8">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auto"/>
        <w:textAlignment w:val="auto"/>
        <w:rPr>
          <w:rFonts w:hint="eastAsia" w:ascii="宋体" w:hAnsi="宋体" w:cs="宋体"/>
          <w:sz w:val="21"/>
          <w:szCs w:val="24"/>
        </w:rPr>
      </w:pPr>
      <w:r>
        <w:rPr>
          <w:rFonts w:hint="eastAsia" w:ascii="宋体" w:hAnsi="宋体" w:cs="宋体"/>
          <w:b/>
          <w:bCs/>
          <w:sz w:val="21"/>
          <w:szCs w:val="24"/>
        </w:rPr>
        <w:t>问：</w:t>
      </w:r>
      <w:r>
        <w:rPr>
          <w:rFonts w:hint="eastAsia" w:ascii="宋体" w:hAnsi="宋体" w:cs="宋体"/>
          <w:sz w:val="21"/>
          <w:szCs w:val="24"/>
        </w:rPr>
        <w:t>下沉庭院（红线区域）应如何计取垂直运输费用？</w:t>
      </w:r>
    </w:p>
    <w:p w14:paraId="3EA71DB4">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auto"/>
        <w:textAlignment w:val="auto"/>
        <w:rPr>
          <w:rFonts w:hint="eastAsia" w:ascii="宋体" w:hAnsi="宋体" w:cs="宋体"/>
          <w:sz w:val="21"/>
          <w:szCs w:val="24"/>
        </w:rPr>
      </w:pPr>
    </w:p>
    <w:p w14:paraId="5B433D08"/>
    <w:p w14:paraId="10F6349B"/>
    <w:p w14:paraId="6CA759B6"/>
    <w:p w14:paraId="1186B838"/>
    <w:p w14:paraId="4994D5D8">
      <w:pPr>
        <w:rPr>
          <w:rFonts w:hint="default" w:eastAsia="宋体"/>
          <w:lang w:val="en-US" w:eastAsia="zh-CN"/>
        </w:rPr>
      </w:pPr>
      <w:bookmarkStart w:id="0" w:name="_GoBack"/>
      <w:bookmarkEnd w:id="0"/>
      <w:r>
        <w:rPr>
          <w:rFonts w:hint="eastAsia"/>
          <w:lang w:val="en-US" w:eastAsia="zh-CN"/>
        </w:rPr>
        <w:t>后附现场施工照片</w:t>
      </w:r>
    </w:p>
    <w:p w14:paraId="38E0BC3B">
      <w:pPr>
        <w:rPr>
          <w:rFonts w:hint="eastAsia"/>
          <w:lang w:val="en-US" w:eastAsia="zh-CN"/>
        </w:rPr>
      </w:pPr>
      <w:r>
        <w:rPr>
          <w:rFonts w:hint="eastAsia"/>
          <w:lang w:val="en-US" w:eastAsia="zh-CN"/>
        </w:rPr>
        <w:t>施工现场照片：</w:t>
      </w:r>
    </w:p>
    <w:p w14:paraId="72BF811C">
      <w:pPr>
        <w:rPr>
          <w:rFonts w:hint="default"/>
          <w:lang w:val="en-US" w:eastAsia="zh-CN"/>
        </w:rPr>
      </w:pPr>
      <w:r>
        <w:rPr>
          <w:rFonts w:hint="default"/>
          <w:lang w:val="en-US" w:eastAsia="zh-CN"/>
        </w:rPr>
        <w:drawing>
          <wp:inline distT="0" distB="0" distL="114300" distR="114300">
            <wp:extent cx="6109970" cy="4580890"/>
            <wp:effectExtent l="0" t="0" r="11430" b="3810"/>
            <wp:docPr id="2" name="图片 2" descr="940f876015b152cb435ff0630dd92e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940f876015b152cb435ff0630dd92e58"/>
                    <pic:cNvPicPr>
                      <a:picLocks noChangeAspect="1"/>
                    </pic:cNvPicPr>
                  </pic:nvPicPr>
                  <pic:blipFill>
                    <a:blip r:embed="rId6"/>
                    <a:stretch>
                      <a:fillRect/>
                    </a:stretch>
                  </pic:blipFill>
                  <pic:spPr>
                    <a:xfrm>
                      <a:off x="0" y="0"/>
                      <a:ext cx="6109970" cy="4580890"/>
                    </a:xfrm>
                    <a:prstGeom prst="rect">
                      <a:avLst/>
                    </a:prstGeom>
                  </pic:spPr>
                </pic:pic>
              </a:graphicData>
            </a:graphic>
          </wp:inline>
        </w:drawing>
      </w:r>
    </w:p>
    <w:sectPr>
      <w:pgSz w:w="11906" w:h="16838"/>
      <w:pgMar w:top="1134" w:right="1134" w:bottom="1134" w:left="1134" w:header="851" w:footer="992"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3651C3A"/>
    <w:multiLevelType w:val="multilevel"/>
    <w:tmpl w:val="43651C3A"/>
    <w:lvl w:ilvl="0" w:tentative="0">
      <w:start w:val="1"/>
      <w:numFmt w:val="decimal"/>
      <w:suff w:val="nothing"/>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5628BE"/>
    <w:rsid w:val="20E55251"/>
    <w:rsid w:val="3AE879A8"/>
    <w:rsid w:val="4A6C1438"/>
    <w:rsid w:val="66584D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spacing w:beforeLines="0" w:afterLines="0"/>
      <w:jc w:val="both"/>
    </w:pPr>
    <w:rPr>
      <w:rFonts w:hint="default"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257</Words>
  <Characters>288</Characters>
  <Lines>0</Lines>
  <Paragraphs>0</Paragraphs>
  <TotalTime>0</TotalTime>
  <ScaleCrop>false</ScaleCrop>
  <LinksUpToDate>false</LinksUpToDate>
  <CharactersWithSpaces>288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2026-04-23T04:34:00Z</dcterms:created>
  <dc:creator>杨雪峰</dc:creator>
  <cp:lastModifiedBy>浅蓝VS梧桐</cp:lastModifiedBy>
  <dcterms:modified xsi:type="dcterms:W3CDTF">2026-04-24T00:36:32Z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eyJoZGlkIjoiMjA0ZjQ1OWZhNTlhYmRmZDllNzIzYzVkZjFlMjYwMzMiLCJ1c2VySWQiOiIxNDc0OTczNCJ9</vt:lpwstr>
  </property>
  <property fmtid="{D5CDD505-2E9C-101B-9397-08002B2CF9AE}" pid="4" name="ICV">
    <vt:lpwstr>4201F4DF86B4493E83EC41CC6DC39479_12</vt:lpwstr>
  </property>
</Properties>
</file>