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EDD5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该工程为改造工程，其中外墙保温一体板做法中采取粘贴加角钢托架形式，参考《吉林省建筑工程计价定额》（JLJD-JZ-2019）第九章中关于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墙面岩棉板保温、聚苯乙烯板保温及保温装饰一体板保温如使用钢骨架，钢骨架按装饰工程计价定额“第二章墙、柱面装饰与隔断、幕墙工程”相应项目执行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此条说明，</w:t>
      </w:r>
    </w:p>
    <w:p w14:paraId="5CC8137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采用A9-1097及B2-0074定额是否合理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？</w:t>
      </w:r>
    </w:p>
    <w:p w14:paraId="28FA76D4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其中B2-0074定额工料中不含螺栓，该做法螺栓用量较大（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d8*60mm长的膨胀螺栓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每吨约4608套），此螺栓是否单独计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算还是包含到主材损耗中了？</w:t>
      </w:r>
    </w:p>
    <w:p w14:paraId="00A51832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如单独计算，如何计取（可否在B2-0074定额中单独加材料还是单独列定额）？</w:t>
      </w:r>
    </w:p>
    <w:p w14:paraId="772CCD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1746885"/>
            <wp:effectExtent l="0" t="0" r="15875" b="5715"/>
            <wp:docPr id="1" name="图片 1" descr="d05ceed92020d2298d33ebc5e94dca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5ceed92020d2298d33ebc5e94dca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7F35B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2880" cy="1525905"/>
            <wp:effectExtent l="0" t="0" r="13970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2880" cy="3208020"/>
            <wp:effectExtent l="0" t="0" r="13970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479805"/>
    <w:multiLevelType w:val="singleLevel"/>
    <w:tmpl w:val="C447980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5043C"/>
    <w:rsid w:val="788A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2026-04-16T01:18:59Z</dcterms:created>
  <dc:creator>13674</dc:creator>
  <cp:lastModifiedBy>肆度</cp:lastModifiedBy>
  <dcterms:modified xsi:type="dcterms:W3CDTF">2026-04-16T01:52:00Z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eyJoZGlkIjoiNjNlZmE4M2UyYTI3NDJmMGVhNjI5MzUzMmRlNzIwMjAiLCJ1c2VySWQiOiI2OTQxNjE4ODQifQ==</vt:lpwstr>
  </property>
  <property fmtid="{D5CDD505-2E9C-101B-9397-08002B2CF9AE}" pid="4" name="ICV">
    <vt:lpwstr>C708F4F4CEC7494A8F48918F8260B926_12</vt:lpwstr>
  </property>
</Properties>
</file>