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A1E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吉林省建筑工程计价定额》(JLJD-JZ-2019)中，建筑面积计算规则不计算建筑面积的范围，第十条“建筑物以外的地下人防通道，独立的烟囱、烟道、地沟、油(水)罐、气柜、水塔、贮油(水)池、贮仓、栈桥等构筑物”。该项目是与建筑物不连通的消防水池，但是与建筑物共用一混凝土道墙，位于地下一层，该消防水池是否计算建筑面积。</w:t>
      </w:r>
    </w:p>
    <w:p w14:paraId="1CFC8E6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附下图，红框的是消防水池</w:t>
      </w:r>
    </w:p>
    <w:p w14:paraId="0A18AD3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364105"/>
            <wp:effectExtent l="0" t="0" r="8255" b="17145"/>
            <wp:docPr id="1" name="图片 1" descr="e8513a7cdf5a13c14634b175cec9f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513a7cdf5a13c14634b175cec9f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524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3259455"/>
            <wp:effectExtent l="0" t="0" r="7620" b="17145"/>
            <wp:docPr id="2" name="图片 2" descr="7ff99611cfc6a88017778d8c39d34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f99611cfc6a88017778d8c39d34c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5EFF0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产权证：</w:t>
      </w:r>
      <w:r>
        <w:drawing>
          <wp:inline distT="0" distB="0" distL="114300" distR="114300">
            <wp:extent cx="4781550" cy="29527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222BE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规划证：</w:t>
      </w:r>
      <w:bookmarkStart w:id="0" w:name="_GoBack"/>
      <w:bookmarkEnd w:id="0"/>
    </w:p>
    <w:p w14:paraId="7C8F9686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591050" cy="14763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426AF"/>
    <w:multiLevelType w:val="singleLevel"/>
    <w:tmpl w:val="C3342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6BC5"/>
    <w:rsid w:val="512F6FD1"/>
    <w:rsid w:val="68E335EF"/>
    <w:rsid w:val="72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172</Characters>
  <Lines>0</Lines>
  <Paragraphs>0</Paragraphs>
  <TotalTime>9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2025-10-27T00:54:00Z</dcterms:created>
  <dc:creator>Song</dc:creator>
  <cp:lastModifiedBy>缘尽缘生舞迁翩</cp:lastModifiedBy>
  <dcterms:modified xsi:type="dcterms:W3CDTF">2026-02-06T06:03:34Z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eyJoZGlkIjoiNTA4MGMwNWRmZWRhMzE3YmE0NGJiMzJhZjAyZmI5MjAiLCJ1c2VySWQiOiIzMDgwNjg4MjIifQ==</vt:lpwstr>
  </property>
  <property fmtid="{D5CDD505-2E9C-101B-9397-08002B2CF9AE}" pid="4" name="ICV">
    <vt:lpwstr>31DA7297E37B4A1EBA74DAAB5CA81839_13</vt:lpwstr>
  </property>
</Properties>
</file>